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358D0" w:rsidR="00BD433E" w:rsidP="00BD433E" w:rsidRDefault="00BD433E" w14:paraId="1456291" w14:textId="1456291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A358D0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A358D0">
        <w:rPr>
          <w:rFonts w:ascii="Arial" w:hAnsi="Arial" w:eastAsia="MS Mincho" w:cs="Arial"/>
          <w:sz w:val="24"/>
          <w:szCs w:val="24"/>
        </w:rPr>
        <w:tab/>
      </w:r>
    </w:p>
    <w:p w:rsidRPr="00A358D0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A358D0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>Zadarska 1 i 3</w:t>
      </w:r>
    </w:p>
    <w:p w:rsidRPr="00A358D0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ab/>
      </w:r>
    </w:p>
    <w:p w:rsidRPr="00A358D0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>Z A P I S N I K</w:t>
      </w:r>
    </w:p>
    <w:p w:rsidRPr="00A358D0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od  </w:t>
      </w:r>
      <w:r w:rsidR="004B7C93">
        <w:rPr>
          <w:rFonts w:ascii="Arial" w:hAnsi="Arial" w:eastAsia="MS Mincho" w:cs="Arial"/>
          <w:sz w:val="24"/>
          <w:szCs w:val="24"/>
        </w:rPr>
        <w:t>13. rujna 2023</w:t>
      </w:r>
      <w:r w:rsidRPr="00A358D0">
        <w:rPr>
          <w:rFonts w:ascii="Arial" w:hAnsi="Arial" w:eastAsia="MS Mincho" w:cs="Arial"/>
          <w:sz w:val="24"/>
          <w:szCs w:val="24"/>
        </w:rPr>
        <w:t>. godine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30C5B" w:rsidR="00155FA0" w:rsidP="00630C5B" w:rsidRDefault="00BD433E">
      <w:pPr>
        <w:pStyle w:val="Default"/>
        <w:jc w:val="both"/>
        <w:rPr>
          <w:rFonts w:ascii="Arial" w:hAnsi="Arial" w:cs="Arial"/>
        </w:rPr>
      </w:pPr>
      <w:r w:rsidRPr="00630C5B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630C5B">
        <w:rPr>
          <w:rFonts w:ascii="Arial" w:hAnsi="Arial" w:cs="Arial"/>
        </w:rPr>
        <w:t xml:space="preserve"> </w:t>
      </w:r>
      <w:r w:rsidRPr="00630C5B" w:rsidR="00630C5B">
        <w:rPr>
          <w:rFonts w:ascii="Arial" w:hAnsi="Arial" w:cs="Arial"/>
        </w:rPr>
        <w:t>ELLEX društvo s ograničenom odgovornošću za završne radove u građevinarstvu i servisne usluge Rijeka, Milutina Barača 15/2 (MBS 040026487 – OIB 44364257197)</w:t>
      </w:r>
    </w:p>
    <w:p w:rsidRPr="00A358D0" w:rsidR="005F022A" w:rsidP="005F022A" w:rsidRDefault="005F022A">
      <w:pPr>
        <w:jc w:val="both"/>
        <w:rPr>
          <w:rFonts w:ascii="Arial" w:hAnsi="Arial" w:eastAsia="MS Mincho" w:cs="Arial"/>
        </w:rPr>
      </w:pPr>
    </w:p>
    <w:p w:rsidRPr="00A358D0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A358D0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Početak u </w:t>
      </w:r>
      <w:r w:rsidR="00630C5B">
        <w:rPr>
          <w:rFonts w:ascii="Arial" w:hAnsi="Arial" w:eastAsia="MS Mincho" w:cs="Arial"/>
          <w:sz w:val="24"/>
          <w:szCs w:val="24"/>
        </w:rPr>
        <w:t>10</w:t>
      </w:r>
      <w:r w:rsidRPr="00A358D0">
        <w:rPr>
          <w:rFonts w:ascii="Arial" w:hAnsi="Arial" w:eastAsia="MS Mincho" w:cs="Arial"/>
          <w:sz w:val="24"/>
          <w:szCs w:val="24"/>
        </w:rPr>
        <w:t>.</w:t>
      </w:r>
      <w:r w:rsidR="00630C5B">
        <w:rPr>
          <w:rFonts w:ascii="Arial" w:hAnsi="Arial" w:eastAsia="MS Mincho" w:cs="Arial"/>
          <w:sz w:val="24"/>
          <w:szCs w:val="24"/>
        </w:rPr>
        <w:t>0</w:t>
      </w:r>
      <w:r w:rsidRPr="00A358D0" w:rsidR="00155FA0">
        <w:rPr>
          <w:rFonts w:ascii="Arial" w:hAnsi="Arial" w:eastAsia="MS Mincho" w:cs="Arial"/>
          <w:sz w:val="24"/>
          <w:szCs w:val="24"/>
        </w:rPr>
        <w:t>0</w:t>
      </w:r>
      <w:r w:rsidRPr="00A358D0">
        <w:rPr>
          <w:rFonts w:ascii="Arial" w:hAnsi="Arial" w:eastAsia="MS Mincho" w:cs="Arial"/>
          <w:sz w:val="24"/>
          <w:szCs w:val="24"/>
        </w:rPr>
        <w:t xml:space="preserve"> sati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37480D" w:rsidR="002F3224" w:rsidP="002F3224" w:rsidRDefault="002F3224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37480D" w:rsidR="002F3224" w:rsidP="002F3224" w:rsidRDefault="002F3224">
      <w:pPr>
        <w:pStyle w:val="Obinitekst"/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37480D" w:rsidR="002F3224" w:rsidP="002F3224" w:rsidRDefault="002F3224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37480D" w:rsidR="002F3224" w:rsidP="002F3224" w:rsidRDefault="002F3224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37480D" w:rsidR="002F3224" w:rsidP="002F3224" w:rsidRDefault="002F3224">
      <w:pPr>
        <w:pStyle w:val="Obinitekst"/>
        <w:jc w:val="both"/>
        <w:rPr>
          <w:rFonts w:ascii="Arial" w:hAnsi="Arial" w:eastAsia="MS Mincho" w:cs="Arial"/>
          <w:sz w:val="24"/>
          <w:szCs w:val="24"/>
        </w:rPr>
      </w:pPr>
    </w:p>
    <w:p w:rsidRPr="0037480D" w:rsidR="002F3224" w:rsidP="002F3224" w:rsidRDefault="002F3224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37480D" w:rsidR="002F3224" w:rsidP="002F3224" w:rsidRDefault="002F3224">
      <w:pPr>
        <w:ind w:firstLine="360"/>
        <w:jc w:val="both"/>
        <w:rPr>
          <w:rFonts w:ascii="Arial" w:hAnsi="Arial" w:eastAsia="MS Mincho" w:cs="Arial"/>
        </w:rPr>
      </w:pPr>
      <w:r w:rsidRPr="0037480D">
        <w:rPr>
          <w:rFonts w:ascii="Arial" w:hAnsi="Arial" w:cs="Arial"/>
        </w:rPr>
        <w:t>Čita se prijedlog za otvaranje stečajnog postupka.</w:t>
      </w:r>
    </w:p>
    <w:p w:rsidRPr="0037480D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 xml:space="preserve">Utvrđuje se da se Financijska agencija pisano očitovala u podnesku od </w:t>
      </w:r>
      <w:r w:rsidR="004B7C93">
        <w:rPr>
          <w:rFonts w:ascii="Arial" w:hAnsi="Arial" w:cs="Arial"/>
        </w:rPr>
        <w:t>31. kolovoza 2023</w:t>
      </w:r>
      <w:r w:rsidRPr="0037480D">
        <w:rPr>
          <w:rFonts w:ascii="Arial" w:hAnsi="Arial" w:cs="Arial"/>
        </w:rPr>
        <w:t xml:space="preserve">. u kojem je navela da ostaje kod navoda iz prijedloga </w:t>
      </w:r>
      <w:r>
        <w:rPr>
          <w:rFonts w:ascii="Arial" w:hAnsi="Arial" w:cs="Arial"/>
        </w:rPr>
        <w:t xml:space="preserve">te </w:t>
      </w:r>
      <w:r w:rsidRPr="0037480D">
        <w:rPr>
          <w:rFonts w:ascii="Arial" w:hAnsi="Arial" w:cs="Arial"/>
        </w:rPr>
        <w:t xml:space="preserve">da je dužnik na dan </w:t>
      </w:r>
      <w:r w:rsidR="004B7C93">
        <w:rPr>
          <w:rFonts w:ascii="Arial" w:hAnsi="Arial" w:cs="Arial"/>
        </w:rPr>
        <w:t>31. kolovoza 2023</w:t>
      </w:r>
      <w:r w:rsidRPr="0037480D">
        <w:rPr>
          <w:rFonts w:ascii="Arial" w:hAnsi="Arial" w:cs="Arial"/>
        </w:rPr>
        <w:t xml:space="preserve">. imao neizvršene osnove za plaćanje u neprekinutom razdoblju od </w:t>
      </w:r>
      <w:r w:rsidR="003F6C33">
        <w:rPr>
          <w:rFonts w:ascii="Arial" w:hAnsi="Arial" w:cs="Arial"/>
        </w:rPr>
        <w:t>251</w:t>
      </w:r>
      <w:r w:rsidRPr="0037480D">
        <w:rPr>
          <w:rFonts w:ascii="Arial" w:hAnsi="Arial" w:cs="Arial"/>
        </w:rPr>
        <w:t xml:space="preserve"> dan u ukupnom iznosu od </w:t>
      </w:r>
      <w:r w:rsidR="003F6C33">
        <w:rPr>
          <w:rFonts w:ascii="Arial" w:hAnsi="Arial" w:cs="Arial"/>
        </w:rPr>
        <w:t>16.029,23</w:t>
      </w:r>
      <w:r w:rsidR="004B7C93">
        <w:rPr>
          <w:rFonts w:ascii="Arial" w:hAnsi="Arial" w:cs="Arial"/>
        </w:rPr>
        <w:t xml:space="preserve"> eura</w:t>
      </w:r>
      <w:r w:rsidRPr="0037480D">
        <w:rPr>
          <w:rFonts w:ascii="Arial" w:hAnsi="Arial" w:cs="Arial"/>
        </w:rPr>
        <w:t>.</w:t>
      </w:r>
    </w:p>
    <w:p w:rsidRPr="0037480D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>Utvrđuje se da osobe koje vode poslove društva nisu dostavile traženo izvješće.</w:t>
      </w:r>
    </w:p>
    <w:p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 xml:space="preserve">Utvrđuje se da je privremeni stečajni upravitelj dužnika dana </w:t>
      </w:r>
      <w:r w:rsidR="003F6C33">
        <w:rPr>
          <w:rFonts w:ascii="Arial" w:hAnsi="Arial" w:cs="Arial"/>
        </w:rPr>
        <w:t>26</w:t>
      </w:r>
      <w:r w:rsidR="004B7C93">
        <w:rPr>
          <w:rFonts w:ascii="Arial" w:hAnsi="Arial" w:cs="Arial"/>
        </w:rPr>
        <w:t>. svibnja 2023</w:t>
      </w:r>
      <w:r w:rsidRPr="0037480D">
        <w:rPr>
          <w:rFonts w:ascii="Arial" w:hAnsi="Arial" w:cs="Arial"/>
        </w:rPr>
        <w:t xml:space="preserve">. dostavio u spis svoje Izvješće koje je </w:t>
      </w:r>
      <w:r>
        <w:rPr>
          <w:rFonts w:ascii="Arial" w:hAnsi="Arial" w:cs="Arial"/>
        </w:rPr>
        <w:t xml:space="preserve">istog </w:t>
      </w:r>
      <w:r w:rsidRPr="0037480D">
        <w:rPr>
          <w:rFonts w:ascii="Arial" w:hAnsi="Arial" w:cs="Arial"/>
        </w:rPr>
        <w:t>dana objavljeno na e-Oglasnoj ploči sudova.</w:t>
      </w:r>
    </w:p>
    <w:p w:rsidRPr="00A40697" w:rsidR="003F6C33" w:rsidP="002F3224" w:rsidRDefault="00E22B34">
      <w:pPr>
        <w:ind w:firstLine="360"/>
        <w:jc w:val="both"/>
        <w:rPr>
          <w:rFonts w:ascii="Arial" w:hAnsi="Arial" w:cs="Arial"/>
        </w:rPr>
      </w:pPr>
      <w:r w:rsidRPr="00A40697">
        <w:rPr>
          <w:rFonts w:ascii="Arial" w:hAnsi="Arial" w:cs="Arial"/>
        </w:rPr>
        <w:t>Utvrđuje se da je punomoćnik dužnika dana 13. rujna 2023. dostavio u spis podnesak u kojem predlaže odgodu današnjeg ročišta, budući da će blokada dužnika uskoro biti namirena te da je ista u proteklom periodu smanjena.</w:t>
      </w:r>
      <w:r w:rsidRPr="00A40697" w:rsidR="004442B5">
        <w:rPr>
          <w:rFonts w:ascii="Arial" w:hAnsi="Arial" w:cs="Arial"/>
        </w:rPr>
        <w:t xml:space="preserve"> Punomoćnik dužnika obvezao se naknadno dostaviti punomoć za zastupanje.</w:t>
      </w:r>
    </w:p>
    <w:p w:rsidRPr="00A358D0" w:rsidR="00A358D0" w:rsidP="00614330" w:rsidRDefault="00A358D0">
      <w:pPr>
        <w:ind w:firstLine="360"/>
        <w:jc w:val="both"/>
        <w:rPr>
          <w:rFonts w:ascii="Arial" w:hAnsi="Arial" w:eastAsia="MS Mincho" w:cs="Arial"/>
        </w:rPr>
      </w:pPr>
    </w:p>
    <w:p w:rsidRPr="00A358D0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7C1B96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Sudac donosi </w:t>
      </w:r>
    </w:p>
    <w:p w:rsidRPr="007C1B96" w:rsidR="002F3224" w:rsidP="002F3224" w:rsidRDefault="002F3224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r j e š e n j e</w:t>
      </w:r>
    </w:p>
    <w:p w:rsidRPr="007C1B96" w:rsidR="002F3224" w:rsidP="002F3224" w:rsidRDefault="002F3224">
      <w:pPr>
        <w:jc w:val="both"/>
        <w:rPr>
          <w:rFonts w:ascii="Arial" w:hAnsi="Arial" w:cs="Arial"/>
        </w:rPr>
      </w:pPr>
    </w:p>
    <w:p w:rsidRPr="007C1B96" w:rsidR="002F3224" w:rsidP="002F3224" w:rsidRDefault="002F3224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I.</w:t>
      </w:r>
      <w:r w:rsidRPr="007C1B96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7C1B96" w:rsidR="002F3224" w:rsidP="002F3224" w:rsidRDefault="00A4069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7. studenog</w:t>
      </w:r>
      <w:r w:rsidRPr="007C1B96" w:rsidR="002F3224">
        <w:rPr>
          <w:rFonts w:ascii="Arial" w:hAnsi="Arial" w:cs="Arial"/>
        </w:rPr>
        <w:t xml:space="preserve"> </w:t>
      </w:r>
      <w:r w:rsidR="004B7C93">
        <w:rPr>
          <w:rFonts w:ascii="Arial" w:hAnsi="Arial" w:cs="Arial"/>
        </w:rPr>
        <w:t>2023</w:t>
      </w:r>
      <w:r w:rsidRPr="007C1B96" w:rsidR="002F3224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11</w:t>
      </w:r>
      <w:r w:rsidRPr="007C1B96" w:rsidR="002F3224">
        <w:rPr>
          <w:rFonts w:ascii="Arial" w:hAnsi="Arial" w:cs="Arial"/>
        </w:rPr>
        <w:t>,00 sati</w:t>
      </w:r>
    </w:p>
    <w:p w:rsidRPr="007C1B96" w:rsidR="002F3224" w:rsidP="002F3224" w:rsidRDefault="002F3224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na koje će se predlagatelj, </w:t>
      </w:r>
      <w:r w:rsidR="00A40697">
        <w:rPr>
          <w:rFonts w:ascii="Arial" w:hAnsi="Arial" w:cs="Arial"/>
        </w:rPr>
        <w:t xml:space="preserve">privremeni stečajni upravitelj dužnika, </w:t>
      </w:r>
      <w:r w:rsidR="003F6C33">
        <w:rPr>
          <w:rFonts w:ascii="Arial" w:hAnsi="Arial" w:cs="Arial"/>
        </w:rPr>
        <w:t xml:space="preserve">punomoćnik </w:t>
      </w:r>
      <w:r w:rsidR="00A40697">
        <w:rPr>
          <w:rFonts w:ascii="Arial" w:hAnsi="Arial" w:cs="Arial"/>
        </w:rPr>
        <w:t xml:space="preserve">dužnika i </w:t>
      </w:r>
      <w:r w:rsidRPr="007C1B96">
        <w:rPr>
          <w:rFonts w:ascii="Arial" w:hAnsi="Arial" w:cs="Arial"/>
        </w:rPr>
        <w:t>zastupnik dužnika po zakonu pozvati kopijom raspravnog rješenja.</w:t>
      </w:r>
    </w:p>
    <w:p w:rsidRPr="007C1B96" w:rsidR="002F3224" w:rsidP="002F3224" w:rsidRDefault="002F3224">
      <w:pPr>
        <w:jc w:val="both"/>
        <w:rPr>
          <w:rFonts w:ascii="Arial" w:hAnsi="Arial" w:cs="Arial"/>
          <w:b/>
        </w:rPr>
      </w:pPr>
    </w:p>
    <w:p w:rsidRPr="007C1B96" w:rsidR="002F3224" w:rsidP="002F3224" w:rsidRDefault="002F3224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lastRenderedPageBreak/>
        <w:t>II.</w:t>
      </w:r>
      <w:r w:rsidRPr="007C1B96">
        <w:rPr>
          <w:rFonts w:ascii="Arial" w:hAnsi="Arial" w:cs="Arial"/>
        </w:rPr>
        <w:tab/>
        <w:t>Nalaže se</w:t>
      </w:r>
      <w:r w:rsidRPr="007C1B96">
        <w:rPr>
          <w:rFonts w:ascii="Arial" w:hAnsi="Arial" w:cs="Arial"/>
          <w:lang w:val="de-DE"/>
        </w:rPr>
        <w:t xml:space="preserve"> </w:t>
      </w:r>
      <w:r w:rsidRPr="007C1B96">
        <w:rPr>
          <w:rFonts w:ascii="Arial" w:hAnsi="Arial" w:cs="Arial"/>
        </w:rPr>
        <w:t>osobama koje vode poslove dužnika da u roku od 15 dana od dana dostave ovog rješenja, pozivom na poslovni broj 7 St-</w:t>
      </w:r>
      <w:r w:rsidR="003F6C33">
        <w:rPr>
          <w:rFonts w:ascii="Arial" w:hAnsi="Arial" w:cs="Arial"/>
        </w:rPr>
        <w:t>186</w:t>
      </w:r>
      <w:r w:rsidR="004B7C93">
        <w:rPr>
          <w:rFonts w:ascii="Arial" w:hAnsi="Arial" w:cs="Arial"/>
        </w:rPr>
        <w:t>/2023</w:t>
      </w:r>
      <w:r w:rsidRPr="007C1B96">
        <w:rPr>
          <w:rFonts w:ascii="Arial" w:hAnsi="Arial" w:cs="Arial"/>
        </w:rPr>
        <w:t xml:space="preserve"> predaju sudu pisano izvješće o financijsko-gospodarskom stanju dužnika.</w:t>
      </w:r>
    </w:p>
    <w:p w:rsidRPr="007C1B96" w:rsidR="002F3224" w:rsidP="002F3224" w:rsidRDefault="002F3224">
      <w:pPr>
        <w:ind w:left="360" w:firstLine="348"/>
        <w:jc w:val="both"/>
        <w:rPr>
          <w:rFonts w:ascii="Arial" w:hAnsi="Arial" w:cs="Arial"/>
        </w:rPr>
      </w:pPr>
    </w:p>
    <w:p w:rsidRPr="00A358D0" w:rsidR="00614330" w:rsidP="00614330" w:rsidRDefault="00614330">
      <w:pPr>
        <w:jc w:val="both"/>
        <w:rPr>
          <w:rFonts w:ascii="Arial" w:hAnsi="Arial" w:cs="Arial"/>
        </w:rPr>
      </w:pPr>
    </w:p>
    <w:p w:rsidRPr="00A358D0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A358D0">
        <w:rPr>
          <w:rFonts w:ascii="Arial" w:hAnsi="Arial" w:cs="Arial"/>
        </w:rPr>
        <w:t xml:space="preserve">Dovršeno u </w:t>
      </w:r>
      <w:r w:rsidR="003F6C33">
        <w:rPr>
          <w:rFonts w:ascii="Arial" w:hAnsi="Arial" w:cs="Arial"/>
        </w:rPr>
        <w:t>10</w:t>
      </w:r>
      <w:r w:rsidRPr="00A358D0">
        <w:rPr>
          <w:rFonts w:ascii="Arial" w:hAnsi="Arial" w:cs="Arial"/>
        </w:rPr>
        <w:t>,</w:t>
      </w:r>
      <w:r w:rsidR="00A40697">
        <w:rPr>
          <w:rFonts w:ascii="Arial" w:hAnsi="Arial" w:cs="Arial"/>
        </w:rPr>
        <w:t>05</w:t>
      </w:r>
      <w:r w:rsidRPr="00A358D0">
        <w:rPr>
          <w:rFonts w:ascii="Arial" w:hAnsi="Arial" w:cs="Arial"/>
        </w:rPr>
        <w:t xml:space="preserve"> sati</w:t>
      </w:r>
    </w:p>
    <w:p w:rsidRPr="00A358D0" w:rsidR="00614330" w:rsidP="00614330" w:rsidRDefault="00614330">
      <w:pPr>
        <w:pStyle w:val="Odlomakpopisa"/>
        <w:ind w:left="360"/>
        <w:rPr>
          <w:rFonts w:ascii="Arial" w:hAnsi="Arial" w:cs="Arial"/>
        </w:rPr>
      </w:pPr>
    </w:p>
    <w:p w:rsidRPr="00A358D0" w:rsidR="00614330" w:rsidP="00614330" w:rsidRDefault="00614330">
      <w:pPr>
        <w:jc w:val="center"/>
        <w:rPr>
          <w:rFonts w:ascii="Arial" w:hAnsi="Arial" w:cs="Arial"/>
        </w:rPr>
      </w:pPr>
    </w:p>
    <w:p w:rsidRPr="00A358D0" w:rsidR="00614330" w:rsidP="00614330" w:rsidRDefault="00614330">
      <w:pPr>
        <w:jc w:val="center"/>
        <w:rPr>
          <w:rFonts w:ascii="Arial" w:hAnsi="Arial" w:cs="Arial"/>
        </w:rPr>
      </w:pPr>
      <w:r w:rsidRPr="00A358D0">
        <w:rPr>
          <w:rFonts w:ascii="Arial" w:hAnsi="Arial" w:cs="Arial"/>
        </w:rPr>
        <w:t>Sudac</w:t>
      </w:r>
    </w:p>
    <w:p w:rsidRPr="00A358D0" w:rsidR="00614330" w:rsidP="00614330" w:rsidRDefault="00614330">
      <w:pPr>
        <w:jc w:val="center"/>
        <w:rPr>
          <w:rFonts w:ascii="Arial" w:hAnsi="Arial" w:cs="Arial"/>
        </w:rPr>
      </w:pPr>
    </w:p>
    <w:p w:rsidRPr="00A358D0" w:rsidR="00614330" w:rsidP="00614330" w:rsidRDefault="00614330">
      <w:pPr>
        <w:jc w:val="center"/>
        <w:rPr>
          <w:rFonts w:ascii="Arial" w:hAnsi="Arial" w:cs="Arial"/>
        </w:rPr>
      </w:pPr>
    </w:p>
    <w:p w:rsidRPr="00A358D0" w:rsidR="00614330" w:rsidP="00614330" w:rsidRDefault="00614330">
      <w:pPr>
        <w:jc w:val="center"/>
        <w:rPr>
          <w:rFonts w:ascii="Arial" w:hAnsi="Arial" w:cs="Arial"/>
        </w:rPr>
      </w:pPr>
      <w:r w:rsidRPr="00A358D0">
        <w:rPr>
          <w:rFonts w:ascii="Arial" w:hAnsi="Arial" w:cs="Arial"/>
        </w:rPr>
        <w:t>Zapisničar</w:t>
      </w:r>
    </w:p>
    <w:p w:rsidRPr="00A358D0" w:rsidR="00DA1E99" w:rsidP="00BD433E" w:rsidRDefault="00DA1E99">
      <w:pPr>
        <w:pStyle w:val="Obinitekst"/>
        <w:ind w:left="360"/>
        <w:rPr>
          <w:rFonts w:ascii="Arial" w:hAnsi="Arial" w:eastAsia="MS Mincho" w:cs="Arial"/>
          <w:sz w:val="24"/>
          <w:szCs w:val="24"/>
        </w:rPr>
      </w:pPr>
    </w:p>
    <w:sectPr w:rsidRPr="00A358D0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C73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480D" w:rsidR="00962833" w:rsidP="00962833" w:rsidRDefault="00962833">
    <w:pPr>
      <w:pStyle w:val="Zaglavlje"/>
      <w:jc w:val="right"/>
      <w:rPr>
        <w:rFonts w:ascii="Arial" w:hAnsi="Arial" w:cs="Arial"/>
      </w:rPr>
    </w:pPr>
    <w:r w:rsidRPr="0037480D">
      <w:rPr>
        <w:rFonts w:ascii="Arial" w:hAnsi="Arial" w:cs="Arial"/>
      </w:rPr>
      <w:t>Poslovni broj 7 St-</w:t>
    </w:r>
    <w:r w:rsidR="00181FC8">
      <w:rPr>
        <w:rFonts w:ascii="Arial" w:hAnsi="Arial" w:cs="Arial"/>
      </w:rPr>
      <w:t>186</w:t>
    </w:r>
    <w:r w:rsidR="004B7C93">
      <w:rPr>
        <w:rFonts w:ascii="Arial" w:hAnsi="Arial" w:cs="Arial"/>
      </w:rPr>
      <w:t>/2023-</w:t>
    </w:r>
    <w:r w:rsidR="00181FC8">
      <w:rPr>
        <w:rFonts w:ascii="Arial" w:hAnsi="Arial" w:cs="Arial"/>
      </w:rPr>
      <w:t>17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77DF7"/>
    <w:rsid w:val="0008465B"/>
    <w:rsid w:val="000A5CAD"/>
    <w:rsid w:val="000E39EE"/>
    <w:rsid w:val="00125838"/>
    <w:rsid w:val="00155FA0"/>
    <w:rsid w:val="00181FC8"/>
    <w:rsid w:val="001D5535"/>
    <w:rsid w:val="00244003"/>
    <w:rsid w:val="0027361F"/>
    <w:rsid w:val="002E1FF6"/>
    <w:rsid w:val="002F3224"/>
    <w:rsid w:val="00312ADD"/>
    <w:rsid w:val="0037480D"/>
    <w:rsid w:val="00395650"/>
    <w:rsid w:val="003B5246"/>
    <w:rsid w:val="003F6C33"/>
    <w:rsid w:val="004442B5"/>
    <w:rsid w:val="004467DE"/>
    <w:rsid w:val="004624D4"/>
    <w:rsid w:val="004B6DF4"/>
    <w:rsid w:val="004B7C93"/>
    <w:rsid w:val="004C403B"/>
    <w:rsid w:val="004F4F54"/>
    <w:rsid w:val="00546B30"/>
    <w:rsid w:val="005B62F7"/>
    <w:rsid w:val="005C683A"/>
    <w:rsid w:val="005F022A"/>
    <w:rsid w:val="00614330"/>
    <w:rsid w:val="00630C5B"/>
    <w:rsid w:val="00637E33"/>
    <w:rsid w:val="006B3EE3"/>
    <w:rsid w:val="00722721"/>
    <w:rsid w:val="0083778F"/>
    <w:rsid w:val="0085095B"/>
    <w:rsid w:val="00870E92"/>
    <w:rsid w:val="008B00A9"/>
    <w:rsid w:val="008C3BD4"/>
    <w:rsid w:val="00911955"/>
    <w:rsid w:val="00912035"/>
    <w:rsid w:val="00962833"/>
    <w:rsid w:val="00992C73"/>
    <w:rsid w:val="00A009B9"/>
    <w:rsid w:val="00A358D0"/>
    <w:rsid w:val="00A40697"/>
    <w:rsid w:val="00A5479F"/>
    <w:rsid w:val="00A6654D"/>
    <w:rsid w:val="00B5386D"/>
    <w:rsid w:val="00B62570"/>
    <w:rsid w:val="00BD433E"/>
    <w:rsid w:val="00C21785"/>
    <w:rsid w:val="00D318E8"/>
    <w:rsid w:val="00DA1E99"/>
    <w:rsid w:val="00E22B34"/>
    <w:rsid w:val="00E41FD0"/>
    <w:rsid w:val="00E77647"/>
    <w:rsid w:val="00EA1D39"/>
    <w:rsid w:val="00F5173B"/>
    <w:rsid w:val="00FE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812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13. rujna 2023.</izvorni_sadrzaj>
    <derivirana_varijabla naziv="DomainObject.StvarniPocetakDatum_1">13. rujna 2023.</derivirana_varijabla>
  </DomainObject.StvarniPocetakDatum>
  <DomainObject.StvarniZavrsetakDatum>
    <izvorni_sadrzaj>13. rujna 2023.</izvorni_sadrzaj>
    <derivirana_varijabla naziv="DomainObject.StvarniZavrsetakDatum_1">13. rujna 2023.</derivirana_varijabla>
  </DomainObject.StvarniZavrsetakDatum>
  <DomainObject.PlaniraniZavrsetakDatum>
    <izvorni_sadrzaj>13. rujna 2023.</izvorni_sadrzaj>
    <derivirana_varijabla naziv="DomainObject.PlaniraniZavrsetakDatum_1">13. rujna 2023.</derivirana_varijabla>
  </DomainObject.PlaniraniZavrsetakDatum>
  <DomainObject.PlaniraniPocetakDatum>
    <izvorni_sadrzaj>13. rujna 2023.</izvorni_sadrzaj>
    <derivirana_varijabla naziv="DomainObject.PlaniraniPocetakDatum_1">13. rujna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rujna 2023.</izvorni_sadrzaj>
    <derivirana_varijabla naziv="DomainObject.Zapisnik.DatumKreiranja_1">13.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St-186/2023-17</izvorni_sadrzaj>
    <derivirana_varijabla naziv="DomainObject.Zapisnik.Oznaka_1">St-186/2023-17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travnja 2023.</izvorni_sadrzaj>
    <derivirana_varijabla naziv="DomainObject.Predmet.DatumIzradeOptuznogAkta_1">24. travnja 2023.</derivirana_varijabla>
  </DomainObject.Predmet.DatumIzradeOptuznogAkta>
  <DomainObject.Predmet.DatumIzradeOptuznogAktaFormated>
    <izvorni_sadrzaj>24.4.2023.</izvorni_sadrzaj>
    <derivirana_varijabla naziv="DomainObject.Predmet.DatumIzradeOptuznogAktaFormated_1">24.4.2023.</derivirana_varijabla>
  </DomainObject.Predmet.DatumIzradeOptuznogAktaFormated>
  <DomainObject.Predmet.DatumOsnivanja>
    <izvorni_sadrzaj>25. travnja 2023.</izvorni_sadrzaj>
    <derivirana_varijabla naziv="DomainObject.Predmet.DatumOsnivanja_1">25.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travnja 2023.</izvorni_sadrzaj>
    <derivirana_varijabla naziv="DomainObject.Predmet.DatumPrimitkaOptuznogAkta_1">24.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St-186/2023</izvorni_sadrzaj>
    <derivirana_varijabla naziv="DomainObject.Predmet.OznakaBroj_1">St-186/2023</derivirana_varijabla>
  </DomainObject.Predmet.OznakaBroj>
  <DomainObject.Predmet.OznakaBrojOptuznogAkta>
    <izvorni_sadrzaj>04-06-23-1844</izvorni_sadrzaj>
    <derivirana_varijabla naziv="DomainObject.Predmet.OznakaBrojOptuznogAkta_1">04-06-23-1844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ELLEX d.o.o.  Rijeka zastupanog po punomoćniku Raul Copić</izvorni_sadrzaj>
    <derivirana_varijabla naziv="DomainObject.Predmet.ProtustrankaFormated_1">  ELLEX d.o.o.  Rijeka zastupanog po punomoćniku Raul Copić</derivirana_varijabla>
  </DomainObject.Predmet.ProtustrankaFormated>
  <DomainObject.Predmet.ProtustrankaFormatedOIB>
    <izvorni_sadrzaj>  ELLEX d.o.o.  Rijeka, OIB 44364257197 zastupanog po punomoćniku Raul Copić</izvorni_sadrzaj>
    <derivirana_varijabla naziv="DomainObject.Predmet.ProtustrankaFormatedOIB_1">  ELLEX d.o.o.  Rijeka, OIB 44364257197 zastupanog po punomoćniku Raul Copić</derivirana_varijabla>
  </DomainObject.Predmet.ProtustrankaFormatedOIB>
  <DomainObject.Predmet.ProtustrankaFormatedWithAdress>
    <izvorni_sadrzaj> ELLEX d.o.o.  Rijeka, Milutina Barača 15, 51000 Rijeka zastupanog po punomoćniku Raul Copić</izvorni_sadrzaj>
    <derivirana_varijabla naziv="DomainObject.Predmet.ProtustrankaFormatedWithAdress_1"> ELLEX d.o.o.  Rijeka, Milutina Barača 15, 51000 Rijeka zastupanog po punomoćniku Raul Copić</derivirana_varijabla>
  </DomainObject.Predmet.ProtustrankaFormatedWithAdress>
  <DomainObject.Predmet.ProtustrankaFormatedWithAdressOIB>
    <izvorni_sadrzaj> ELLEX d.o.o.  Rijeka, OIB 44364257197, Milutina Barača 15, 51000 Rijeka zastupanog po punomoćniku Raul Copić</izvorni_sadrzaj>
    <derivirana_varijabla naziv="DomainObject.Predmet.ProtustrankaFormatedWithAdressOIB_1"> ELLEX d.o.o.  Rijeka, OIB 44364257197, Milutina Barača 15, 51000 Rijeka zastupanog po punomoćniku Raul Copić</derivirana_varijabla>
  </DomainObject.Predmet.ProtustrankaFormatedWithAdressOIB>
  <DomainObject.Predmet.ProtustrankaWithAdress>
    <izvorni_sadrzaj>ELLEX d.o.o.  Rijeka Milutina Barača 15, 51000 Rijeka</izvorni_sadrzaj>
    <derivirana_varijabla naziv="DomainObject.Predmet.ProtustrankaWithAdress_1">ELLEX d.o.o.  Rijeka Milutina Barača 15, 51000 Rijeka</derivirana_varijabla>
  </DomainObject.Predmet.ProtustrankaWithAdress>
  <DomainObject.Predmet.ProtustrankaWithAdressOIB>
    <izvorni_sadrzaj>ELLEX d.o.o.  Rijeka, OIB 44364257197, Milutina Barača 15, 51000 Rijeka</izvorni_sadrzaj>
    <derivirana_varijabla naziv="DomainObject.Predmet.ProtustrankaWithAdressOIB_1">ELLEX d.o.o.  Rijeka, OIB 44364257197, Milutina Barača 15, 51000 Rijeka</derivirana_varijabla>
  </DomainObject.Predmet.ProtustrankaWithAdressOIB>
  <DomainObject.Predmet.ProtustrankaNazivFormated>
    <izvorni_sadrzaj>ELLEX d.o.o.  Rijeka</izvorni_sadrzaj>
    <derivirana_varijabla naziv="DomainObject.Predmet.ProtustrankaNazivFormated_1">ELLEX d.o.o.  Rijeka</derivirana_varijabla>
  </DomainObject.Predmet.ProtustrankaNazivFormated>
  <DomainObject.Predmet.ProtustrankaNazivFormatedOIB>
    <izvorni_sadrzaj>ELLEX d.o.o.  Rijeka, OIB 44364257197</izvorni_sadrzaj>
    <derivirana_varijabla naziv="DomainObject.Predmet.ProtustrankaNazivFormatedOIB_1">ELLEX d.o.o.  Rijeka, OIB 44364257197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ELLEX d.o.o.  Rijeka zastupanog po punomoćniku Raul Copić</item>
    </izvorni_sadrzaj>
    <derivirana_varijabla naziv="DomainObject.Predmet.ProtuStrankaListFormated_1">
      <item>ELLEX d.o.o.  Rijeka zastupanog po punomoćniku Raul Copić</item>
    </derivirana_varijabla>
  </DomainObject.Predmet.ProtuStrankaListFormated>
  <DomainObject.Predmet.ProtuStrankaListFormatedOIB>
    <izvorni_sadrzaj>
      <item>ELLEX d.o.o.  Rijeka, OIB 44364257197 zastupanog po punomoćniku Raul Copić</item>
    </izvorni_sadrzaj>
    <derivirana_varijabla naziv="DomainObject.Predmet.ProtuStrankaListFormatedOIB_1">
      <item>ELLEX d.o.o.  Rijeka, OIB 44364257197 zastupanog po punomoćniku Raul Copić</item>
    </derivirana_varijabla>
  </DomainObject.Predmet.ProtuStrankaListFormatedOIB>
  <DomainObject.Predmet.ProtuStrankaListFormatedWithAdress>
    <izvorni_sadrzaj>
      <item>ELLEX d.o.o.  Rijeka, Milutina Barača 15, 51000 Rijeka zastupanog po punomoćniku Raul Copić</item>
    </izvorni_sadrzaj>
    <derivirana_varijabla naziv="DomainObject.Predmet.ProtuStrankaListFormatedWithAdress_1">
      <item>ELLEX d.o.o.  Rijeka, Milutina Barača 15, 51000 Rijeka zastupanog po punomoćniku Raul Copić</item>
    </derivirana_varijabla>
  </DomainObject.Predmet.ProtuStrankaListFormatedWithAdress>
  <DomainObject.Predmet.ProtuStrankaListFormatedWithAdressOIB>
    <izvorni_sadrzaj>
      <item>ELLEX d.o.o.  Rijeka, OIB 44364257197, Milutina Barača 15, 51000 Rijeka zastupanog po punomoćniku Raul Copić</item>
    </izvorni_sadrzaj>
    <derivirana_varijabla naziv="DomainObject.Predmet.ProtuStrankaListFormatedWithAdressOIB_1">
      <item>ELLEX d.o.o.  Rijeka, OIB 44364257197, Milutina Barača 15, 51000 Rijeka zastupanog po punomoćniku Raul Copić</item>
    </derivirana_varijabla>
  </DomainObject.Predmet.ProtuStrankaListFormatedWithAdressOIB>
  <DomainObject.Predmet.ProtuStrankaListNazivFormated>
    <izvorni_sadrzaj>
      <item>ELLEX d.o.o.  Rijeka</item>
    </izvorni_sadrzaj>
    <derivirana_varijabla naziv="DomainObject.Predmet.ProtuStrankaListNazivFormated_1">
      <item>ELLEX d.o.o.  Rijeka</item>
    </derivirana_varijabla>
  </DomainObject.Predmet.ProtuStrankaListNazivFormated>
  <DomainObject.Predmet.ProtuStrankaListNazivFormatedOIB>
    <izvorni_sadrzaj>
      <item>ELLEX d.o.o.  Rijeka, OIB 44364257197</item>
    </izvorni_sadrzaj>
    <derivirana_varijabla naziv="DomainObject.Predmet.ProtuStrankaListNazivFormatedOIB_1">
      <item>ELLEX d.o.o.  Rijeka, OIB 44364257197</item>
    </derivirana_varijabla>
  </DomainObject.Predmet.ProtuStrankaListNazivFormatedOIB>
  <DomainObject.Predmet.OstaliListFormated>
    <izvorni_sadrzaj>
      <item>Raul Copić punomoćnik sudionika u postupku ELLEX d.o.o.  Rijeka</item>
    </izvorni_sadrzaj>
    <derivirana_varijabla naziv="DomainObject.Predmet.OstaliListFormated_1">
      <item>Raul Copić punomoćnik sudionika u postupku ELLEX d.o.o.  Rijeka</item>
    </derivirana_varijabla>
  </DomainObject.Predmet.OstaliListFormated>
  <DomainObject.Predmet.OstaliListFormatedOIB>
    <izvorni_sadrzaj>
      <item>Raul Copić, OIB 14391756066 punomoćnik sudionika u postupku ELLEX d.o.o.  Rijeka</item>
    </izvorni_sadrzaj>
    <derivirana_varijabla naziv="DomainObject.Predmet.OstaliListFormatedOIB_1">
      <item>Raul Copić, OIB 14391756066 punomoćnik sudionika u postupku ELLEX d.o.o.  Rijeka</item>
    </derivirana_varijabla>
  </DomainObject.Predmet.OstaliListFormatedOIB>
  <DomainObject.Predmet.OstaliListFormatedWithAdress>
    <izvorni_sadrzaj>
      <item>Raul Copić, Rukavac 49C, 51211 Rukavac punomoćnik sudionika u postupku ELLEX d.o.o.  Rijeka</item>
    </izvorni_sadrzaj>
    <derivirana_varijabla naziv="DomainObject.Predmet.OstaliListFormatedWithAdress_1">
      <item>Raul Copić, Rukavac 49C, 51211 Rukavac punomoćnik sudionika u postupku ELLEX d.o.o.  Rijeka</item>
    </derivirana_varijabla>
  </DomainObject.Predmet.OstaliListFormatedWithAdress>
  <DomainObject.Predmet.OstaliListFormatedWithAdressOIB>
    <izvorni_sadrzaj>
      <item>Raul Copić, OIB 14391756066, Rukavac 49C, 51211 Rukavac punomoćnik sudionika u postupku ELLEX d.o.o.  Rijeka</item>
    </izvorni_sadrzaj>
    <derivirana_varijabla naziv="DomainObject.Predmet.OstaliListFormatedWithAdressOIB_1">
      <item>Raul Copić, OIB 14391756066, Rukavac 49C, 51211 Rukavac punomoćnik sudionika u postupku ELLEX d.o.o.  Rijeka</item>
    </derivirana_varijabla>
  </DomainObject.Predmet.OstaliListFormatedWithAdressOIB>
  <DomainObject.Predmet.OstaliListNazivFormated>
    <izvorni_sadrzaj>
      <item>Raul Copić</item>
    </izvorni_sadrzaj>
    <derivirana_varijabla naziv="DomainObject.Predmet.OstaliListNazivFormated_1">
      <item>Raul Copić</item>
    </derivirana_varijabla>
  </DomainObject.Predmet.OstaliListNazivFormated>
  <DomainObject.Predmet.OstaliListNazivFormatedOIB>
    <izvorni_sadrzaj>
      <item>Raul Copić, OIB 14391756066</item>
    </izvorni_sadrzaj>
    <derivirana_varijabla naziv="DomainObject.Predmet.OstaliListNazivFormatedOIB_1">
      <item>Raul Copić, OIB 14391756066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2023.</izvorni_sadrzaj>
    <derivirana_varijabla naziv="DomainObject.Datum_1">13. rujna 2023.</derivirana_varijabla>
  </DomainObject.Datum>
  <DomainObject.PoslovniBrojDokumenta>
    <izvorni_sadrzaj>St-186/2023-17</izvorni_sadrzaj>
    <derivirana_varijabla naziv="DomainObject.PoslovniBrojDokumenta_1">St-186/2023-17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ELLEX d.o.o.  Rijeka</izvorni_sadrzaj>
    <derivirana_varijabla naziv="DomainObject.Predmet.ProtustrankaIDrugi_1">ELLEX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ELLEX d.o.o.  Rijeka, OIB 44364257197, Milutina Barača 15, 51000 Rijeka</izvorni_sadrzaj>
    <derivirana_varijabla naziv="DomainObject.Predmet.ProtustrankaIDrugiAdressOIB_1">ELLEX d.o.o.  Rijeka, OIB 44364257197, Milutina Barača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ELLEX d.o.o.  Rijeka</item>
      <item>FINA  Rijeka</item>
      <item>Raul Copić</item>
    </izvorni_sadrzaj>
    <derivirana_varijabla naziv="DomainObject.Predmet.SudioniciListNaziv_1">
      <item>ELLEX d.o.o.  Rijeka</item>
      <item>FINA  Rijeka</item>
      <item>Raul Copić</item>
    </derivirana_varijabla>
  </DomainObject.Predmet.SudioniciListNaziv>
  <DomainObject.Predmet.SudioniciListAdressOIB>
    <izvorni_sadrzaj>
      <item>ELLEX d.o.o.  Rijeka, OIB 44364257197, Milutina Barača 15,51000 Rijeka</item>
      <item>FINA  Rijeka, OIB 85821130368, Frana Kurelca 8,51000 Rijeka</item>
      <item>Raul Copić, OIB 14391756066, Rukavac 49C,51211 Rukavac</item>
    </izvorni_sadrzaj>
    <derivirana_varijabla naziv="DomainObject.Predmet.SudioniciListAdressOIB_1">
      <item>ELLEX d.o.o.  Rijeka, OIB 44364257197, Milutina Barača 15,51000 Rijeka</item>
      <item>FINA  Rijeka, OIB 85821130368, Frana Kurelca 8,51000 Rijeka</item>
      <item>Raul Copić, OIB 14391756066, Rukavac 49C,51211 Rukavac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44364257197</item>
      <item>, OIB 85821130368</item>
      <item>, OIB 14391756066</item>
    </izvorni_sadrzaj>
    <derivirana_varijabla naziv="DomainObject.Predmet.SudioniciListNazivOIB_1">
      <item>, OIB 44364257197</item>
      <item>, OIB 85821130368</item>
      <item>, OIB 14391756066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340</properties:Words>
  <properties:Characters>1831</properties:Characters>
  <properties:Lines>61</properties:Lines>
  <properties:Paragraphs>28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2023-09-13T06:18:00Z</dcterms:created>
  <dc:creator>Liljana Ugrin</dc:creator>
  <cp:lastModifiedBy>Elizabet Jovanović</cp:lastModifiedBy>
  <cp:lastPrinted>2023-09-13T08:03:00Z</cp:lastPrinted>
  <dcterms:modified xmlns:xsi="http://www.w3.org/2001/XMLSchema-instance" xsi:type="dcterms:W3CDTF">2023-09-13T08:20:00Z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St-186/2023-17 / Zapisnik - Ročište radi izjašnjenja o prijedlogu za otvaranje steč.post (186 23 - ročište radi izjašnjenja o prijedlogu za otvaranje stečajnog s privremenim stečajnim upraviteljem.docx)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